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BD" w:rsidRPr="00DD23BD" w:rsidRDefault="00DD23BD" w:rsidP="00DD2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23BD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bookmarkStart w:id="0" w:name="_GoBack"/>
      <w:bookmarkEnd w:id="0"/>
      <w:r w:rsidRPr="00DD23BD">
        <w:rPr>
          <w:rFonts w:ascii="Times New Roman" w:eastAsia="Times New Roman" w:hAnsi="Times New Roman" w:cs="Times New Roman"/>
          <w:bCs/>
          <w:sz w:val="24"/>
          <w:szCs w:val="24"/>
        </w:rPr>
        <w:t>ЧЕТ</w:t>
      </w:r>
    </w:p>
    <w:p w:rsidR="00DD23BD" w:rsidRPr="00DD23BD" w:rsidRDefault="00DD23BD" w:rsidP="00DD2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23BD">
        <w:rPr>
          <w:rFonts w:ascii="Times New Roman" w:eastAsia="Times New Roman" w:hAnsi="Times New Roman" w:cs="Times New Roman"/>
          <w:bCs/>
          <w:sz w:val="24"/>
          <w:szCs w:val="24"/>
        </w:rPr>
        <w:t>об исполнении прогнозного Плана (программы) приватизации</w:t>
      </w:r>
    </w:p>
    <w:p w:rsidR="00DD23BD" w:rsidRPr="00DD23BD" w:rsidRDefault="00DD23BD" w:rsidP="00DD2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23B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имущества за 2019 год</w:t>
      </w:r>
    </w:p>
    <w:p w:rsidR="00DD23BD" w:rsidRPr="00DD23BD" w:rsidRDefault="00DD23BD" w:rsidP="00DD2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97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872"/>
        <w:gridCol w:w="2252"/>
        <w:gridCol w:w="1930"/>
        <w:gridCol w:w="1769"/>
        <w:gridCol w:w="1733"/>
      </w:tblGrid>
      <w:tr w:rsidR="00E47AB0" w:rsidRPr="00DD23BD" w:rsidTr="00E47AB0">
        <w:trPr>
          <w:trHeight w:val="13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47AB0" w:rsidRPr="00DD23BD" w:rsidRDefault="00E47AB0" w:rsidP="00DD2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D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D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3BD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23BD">
              <w:rPr>
                <w:rFonts w:ascii="Times New Roman" w:eastAsia="Times New Roman" w:hAnsi="Times New Roman" w:cs="Times New Roman"/>
                <w:bCs/>
              </w:rPr>
              <w:t xml:space="preserve">Местонахождение </w:t>
            </w:r>
          </w:p>
          <w:p w:rsidR="00E47AB0" w:rsidRPr="00DD23BD" w:rsidRDefault="00E47AB0" w:rsidP="00DD23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23BD">
              <w:rPr>
                <w:rFonts w:ascii="Times New Roman" w:eastAsia="Times New Roman" w:hAnsi="Times New Roman" w:cs="Times New Roman"/>
                <w:bCs/>
              </w:rPr>
              <w:t>имущества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23BD">
              <w:rPr>
                <w:rFonts w:ascii="Times New Roman" w:eastAsia="Times New Roman" w:hAnsi="Times New Roman" w:cs="Times New Roman"/>
                <w:bCs/>
              </w:rPr>
              <w:t>Способ приватизации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23BD">
              <w:rPr>
                <w:rFonts w:ascii="Times New Roman" w:eastAsia="Times New Roman" w:hAnsi="Times New Roman" w:cs="Times New Roman"/>
                <w:bCs/>
              </w:rPr>
              <w:t>Срок приватизации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23BD">
              <w:rPr>
                <w:rFonts w:ascii="Times New Roman" w:eastAsia="Times New Roman" w:hAnsi="Times New Roman" w:cs="Times New Roman"/>
                <w:bCs/>
              </w:rPr>
              <w:t>Цена сделки приватизации</w:t>
            </w:r>
          </w:p>
          <w:p w:rsidR="00E47AB0" w:rsidRPr="00DD23BD" w:rsidRDefault="00E47AB0" w:rsidP="00D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23BD">
              <w:rPr>
                <w:rFonts w:ascii="Times New Roman" w:eastAsia="Times New Roman" w:hAnsi="Times New Roman" w:cs="Times New Roman"/>
                <w:bCs/>
              </w:rPr>
              <w:t>(руб.)</w:t>
            </w:r>
          </w:p>
        </w:tc>
      </w:tr>
      <w:tr w:rsidR="00E47AB0" w:rsidRPr="00DD23BD" w:rsidTr="00E47AB0">
        <w:trPr>
          <w:trHeight w:val="11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нежилых зданий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область,</w:t>
            </w:r>
          </w:p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Михайловка, </w:t>
            </w:r>
          </w:p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Calibri" w:hAnsi="Times New Roman" w:cs="Times New Roman"/>
                <w:sz w:val="24"/>
                <w:szCs w:val="24"/>
              </w:rPr>
              <w:t>пер. Ясный, 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20.02.2019г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946 000,00</w:t>
            </w:r>
          </w:p>
        </w:tc>
      </w:tr>
      <w:tr w:rsidR="00E47AB0" w:rsidRPr="00DD23BD" w:rsidTr="00E47AB0">
        <w:trPr>
          <w:trHeight w:val="8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</w:p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Михайловка, </w:t>
            </w:r>
          </w:p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Заречная,41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1 020 000,00</w:t>
            </w:r>
          </w:p>
        </w:tc>
      </w:tr>
      <w:tr w:rsidR="00E47AB0" w:rsidRPr="00DD23BD" w:rsidTr="00E47AB0">
        <w:trPr>
          <w:trHeight w:val="11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Волгоградская область, </w:t>
            </w:r>
          </w:p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Михайловка, </w:t>
            </w:r>
          </w:p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Ленина,169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1 298 000,00</w:t>
            </w:r>
          </w:p>
        </w:tc>
      </w:tr>
      <w:tr w:rsidR="00E47AB0" w:rsidRPr="00DD23BD" w:rsidTr="00E47AB0">
        <w:trPr>
          <w:trHeight w:val="8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Одноэтажное кирпичное здание гаража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Волгоградская область, </w:t>
            </w:r>
          </w:p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Михайловка, </w:t>
            </w:r>
          </w:p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Calibri" w:hAnsi="Times New Roman" w:cs="Times New Roman"/>
                <w:sz w:val="24"/>
                <w:szCs w:val="24"/>
              </w:rPr>
              <w:t>ул. Энгельса,1В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22.05.2019г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B0" w:rsidRPr="00DD23BD" w:rsidRDefault="00E47AB0" w:rsidP="00D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BD">
              <w:rPr>
                <w:rFonts w:ascii="Times New Roman" w:eastAsia="Times New Roman" w:hAnsi="Times New Roman" w:cs="Times New Roman"/>
                <w:sz w:val="24"/>
                <w:szCs w:val="24"/>
              </w:rPr>
              <w:t>823 235,88</w:t>
            </w:r>
          </w:p>
        </w:tc>
      </w:tr>
      <w:tr w:rsidR="00E47AB0" w:rsidRPr="00DD23BD" w:rsidTr="00E47AB0">
        <w:trPr>
          <w:trHeight w:val="8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B0" w:rsidRPr="00DD23BD" w:rsidRDefault="00E47AB0" w:rsidP="00DD23BD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B0" w:rsidRPr="00DD23BD" w:rsidRDefault="00E47AB0" w:rsidP="00DD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B0" w:rsidRPr="00E47AB0" w:rsidRDefault="00E47AB0" w:rsidP="00DD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4 087 235,88</w:t>
            </w:r>
          </w:p>
        </w:tc>
      </w:tr>
    </w:tbl>
    <w:p w:rsidR="00DD23BD" w:rsidRPr="00DD23BD" w:rsidRDefault="00DD23BD" w:rsidP="00DD23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30B" w:rsidRDefault="0057730B"/>
    <w:sectPr w:rsidR="0057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B6"/>
    <w:rsid w:val="00551AB6"/>
    <w:rsid w:val="0057730B"/>
    <w:rsid w:val="00DD23BD"/>
    <w:rsid w:val="00E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2020-05-27T09:02:00Z</dcterms:created>
  <dcterms:modified xsi:type="dcterms:W3CDTF">2020-05-27T09:18:00Z</dcterms:modified>
</cp:coreProperties>
</file>